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управление процессами планирования производственных ресурсов и производственных мощностей</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07.7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планирования производственных ресурсов и производственных мощностей»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«Стратегическое управление процессами планирования производственных ресурсов и производственных мощностей».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управление процессами планирования производственных ресурсов и производственных мощностей»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методологические основы проведения логистикоориентированного анализа системы и среды ее функционирования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базовые идеи, подходы, методы и результаты прикладной статистики, экспертных оценок, теории принятия решений и экономико-математического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моделирования технологий обеспечения качества, методы классификации, методы принятия решений в условиях неопределенности и риска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законы естественно-научных дисциплин в профессиональной деятельности и применять математический аппарат, методы оптимизации, теории вероятностей, математической статистики, системного анализа для принятия решений в области стратегического и тактического планирования и организации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проводить комплексное изучение отраслевого рынка промышленной продукции, потребителей товаров, поставщиков сырья, материалов и комплектующих, конкурирующих организаций-производителей продуктов-заменителей, оценивать уровень конкурентной борьбы, составлять обзоры конъюнктуры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руководства  разработкой основных положений продуктовой и технологической стратегии развития организации; определения основных параметров производственно-технологической и инновационной политики организации с целью минимизации издержек производства, приведения качества продукции в соответствие с запросами потребителей, создания оптимальной системы обеспечения сервисных служб, повышения конкурентоспособности на базе усовершенствования производимой продукции и действующей технологии производства, создания принципиально новых продуктов и производств</w:t>
            </w:r>
          </w:p>
        </w:tc>
      </w:tr>
      <w:tr>
        <w:trPr>
          <w:trHeight w:hRule="exact" w:val="579.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организации работы по формированию иерархии прогнозов производственных процессов на стратегическом и тактическом горизонтах принятия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управленческих решений с целью определения потребностей рынка в новой и модернизированной продук-ции, потребностей организации в производственных ресурсах и производственных мощностях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стратегического управления длительными и ресурсоемкими комплексами работ на основе проектно- и программно-ориентированного планирования деятельности организации, бюджетирования и мониторинга хода выполнения проектов и программ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обеспечения ритмичной работы организации и равномерного выпуска продукции, выполнения работ в соответствии с производственными программами, договорными обязательствами, календарными графиками и сменно- суточными заданиями, принятие мер по максимальному использованию производственных мощностей организации с рациональной загрузкой оборудования, повышению коэффициента сменности, созданию условий для эффективной работы персонала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организации работы и эффективного взаимодействия всех структурных подразделений, цехов и производственных единиц промышленной организации, направления их деятельности на развитие и совершенствование производства с учетом социальных и рыночных приоритетов, повышения эффективности работы организации, роста объемов сбыта продукции и увеличения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w:t>
            </w:r>
          </w:p>
        </w:tc>
      </w:tr>
      <w:tr>
        <w:trPr>
          <w:trHeight w:hRule="exact" w:val="2207.7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организации  производственно-хозяйственной деятельности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всемирного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владеть навыками обеспечения организации квалифицированными кадрами, рациональное использование и развитие их профессиональных знаний и опыта, создание безопасных и благоприятных для жизни и здоровья условий труда, соблюдение требований законодательства об охране окружающей среды</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владеть навыками обеспечения правильного сочетания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применения принципа материальной заинтересованности и ответственности каждого работника за индивидуальные результаты работы, а также всего коллектива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владеть  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 регулярного контроля за ходом производства и других видов основной деятельности организации, принятия мер по предупреждению и устранению проблемных ситуаций в производственных процессах</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 участия в разработке и реализации мероприятий по совершенствованию производственного планирования, внедрению технических и программных средств управления производством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«Стратегическое управление процессами планирования производственных ресурсов и производственных мощностей»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в контексте организационного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стратегического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планирование и прогнозирование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управление планированием материально-технического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управление планированием организационно-технического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планированием повышения экономической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в контексте организационного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стратегического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планирование и прогнозирование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управление планированием материально-технического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управление планированием организационно-технического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планированием повышения экономической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01.3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в контексте организационного развития предприятия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стратегического планирования: формулировка миссии организации, организационные ценности; постановка целей (краткосрочные, среднесрочные, долгосрочные). Характеристики целей (конкретные, измеримые, достижимые), иерархия целей, дерево целей. Анализ среды. Выявление стратегических альтернатив: рост, ограниченный рост, сокращение, сочетание. Факторы выбора стратегии – риск, прошлые стратегии, репутация владельцев, фактор времени.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стратегического плана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формирования стратегического плана организации. Основные разделы стратегического плана организации. Бизнес-идея. Сущность стратегического</w:t>
            </w:r>
          </w:p>
          <w:p>
            <w:pPr>
              <w:jc w:val="both"/>
              <w:spacing w:after="0" w:line="240" w:lineRule="auto"/>
              <w:rPr>
                <w:sz w:val="24"/>
                <w:szCs w:val="24"/>
              </w:rPr>
            </w:pPr>
            <w:r>
              <w:rPr>
                <w:rFonts w:ascii="Times New Roman" w:hAnsi="Times New Roman" w:cs="Times New Roman"/>
                <w:color w:val="#000000"/>
                <w:sz w:val="24"/>
                <w:szCs w:val="24"/>
              </w:rPr>
              <w:t> анализа и планирования. Стратегические позиции организации в бизнес-пространстве. Целевые установки. Этапы формирования стратегического плана организации. Основные разделы стратегического плана организации. Бизнес-идея. Сущность стратегического</w:t>
            </w:r>
          </w:p>
          <w:p>
            <w:pPr>
              <w:jc w:val="both"/>
              <w:spacing w:after="0" w:line="240" w:lineRule="auto"/>
              <w:rPr>
                <w:sz w:val="24"/>
                <w:szCs w:val="24"/>
              </w:rPr>
            </w:pPr>
            <w:r>
              <w:rPr>
                <w:rFonts w:ascii="Times New Roman" w:hAnsi="Times New Roman" w:cs="Times New Roman"/>
                <w:color w:val="#000000"/>
                <w:sz w:val="24"/>
                <w:szCs w:val="24"/>
              </w:rPr>
              <w:t> анализа и планирования. Стратегические позиции организации в бизнес-пространстве. Целевые установки и стратегические альтернативы развития бизнеса.</w:t>
            </w:r>
          </w:p>
          <w:p>
            <w:pPr>
              <w:jc w:val="both"/>
              <w:spacing w:after="0" w:line="240" w:lineRule="auto"/>
              <w:rPr>
                <w:sz w:val="24"/>
                <w:szCs w:val="24"/>
              </w:rPr>
            </w:pPr>
            <w:r>
              <w:rPr>
                <w:rFonts w:ascii="Times New Roman" w:hAnsi="Times New Roman" w:cs="Times New Roman"/>
                <w:color w:val="#000000"/>
                <w:sz w:val="24"/>
                <w:szCs w:val="24"/>
              </w:rPr>
              <w:t> Виды планов. Характеристика планов: стратегические планы, бизнес-планы, перспективные планы, текущие и оперативные планы. Типы систем планирования. Детерминированные и стохастические системы, основанные на принципе неопределенности в планировании. Реактивное, инактивное, преактивное и интерактивное планирование, основанные на принципе временной ориентации идей планирования.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планирование и прогнозирование в условиях риска и неопределенности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неопределенности, причины ее возникновения, основные элементы и черты ситуаций неопределенности. Методы и критерии планирования и прогнозирования, применяемые в условиях неопределенности: методы экспертных оценок, теория катастроф, игровые модели, критерии Лапласа, Сэвиджа, Гурвица, минимаксный (максиминный) критерий.</w:t>
            </w:r>
          </w:p>
          <w:p>
            <w:pPr>
              <w:jc w:val="both"/>
              <w:spacing w:after="0" w:line="240" w:lineRule="auto"/>
              <w:rPr>
                <w:sz w:val="24"/>
                <w:szCs w:val="24"/>
              </w:rPr>
            </w:pPr>
            <w:r>
              <w:rPr>
                <w:rFonts w:ascii="Times New Roman" w:hAnsi="Times New Roman" w:cs="Times New Roman"/>
                <w:color w:val="#000000"/>
                <w:sz w:val="24"/>
                <w:szCs w:val="24"/>
              </w:rPr>
              <w:t> Понятие риска, его сущность, место и роль в планировании. Риск как экономическая категория. Потери, связанные с риском. Классификация видов риска в деятельности производственных структур: внешние риски - политические, социально-экономические, экологические, инновационные; внутренние риски - риски производственной деятельности (основной и вспомогательной), риски обеспечивающей деятельности, риски воспроизводственной деятельности, риски в сфере обращения и управления.</w:t>
            </w:r>
          </w:p>
          <w:p>
            <w:pPr>
              <w:jc w:val="both"/>
              <w:spacing w:after="0" w:line="240" w:lineRule="auto"/>
              <w:rPr>
                <w:sz w:val="24"/>
                <w:szCs w:val="24"/>
              </w:rPr>
            </w:pPr>
            <w:r>
              <w:rPr>
                <w:rFonts w:ascii="Times New Roman" w:hAnsi="Times New Roman" w:cs="Times New Roman"/>
                <w:color w:val="#000000"/>
                <w:sz w:val="24"/>
                <w:szCs w:val="24"/>
              </w:rPr>
              <w:t> Анализ и оценка риска. Особенности выделения зон риска: безрисковой зоны, зоны допустимого риска, зон критического и катастрофического рисков. Критерии принятия решений в условиях риска: критерий ожидаемого значения прибыли или расходов, критерий комбинации ожидаемого значения и дисперсии, критерий известного предельного уровня, критерий наиболее вероятностного события в будущем. Деревья решений. Технические, правовые и организационно-экономические меры снижения риска. Методы снижения риска, применяемые в стратегическом планировании: страхование, поручительство, залог, распределение риска, резервирование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управление планированием материально-технического обеспечения</w:t>
            </w:r>
          </w:p>
        </w:tc>
      </w:tr>
      <w:tr>
        <w:trPr>
          <w:trHeight w:hRule="exact" w:val="2418.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задачи, содержание плана материально–технического обеспечения (МТО) и порядок его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потребности в материально-технических ресурсах (МТР) по направлениям: определение потребности в материальных ресурсах, в топливе и энергии, в оборудовании.</w:t>
            </w:r>
          </w:p>
          <w:p>
            <w:pPr>
              <w:jc w:val="both"/>
              <w:spacing w:after="0" w:line="240" w:lineRule="auto"/>
              <w:rPr>
                <w:sz w:val="24"/>
                <w:szCs w:val="24"/>
              </w:rPr>
            </w:pPr>
            <w:r>
              <w:rPr>
                <w:rFonts w:ascii="Times New Roman" w:hAnsi="Times New Roman" w:cs="Times New Roman"/>
                <w:color w:val="#000000"/>
                <w:sz w:val="24"/>
                <w:szCs w:val="24"/>
              </w:rPr>
              <w:t> Характеристика источников покрытия потребности предприятия в МТР: ожидаемые остатки материальных ресурсов на начало планового периода; мобилизация внутренних резервов; завоз ресурсов со стороны; собственное производство МТР. Баланс МТО.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плана закупок: этапы, особенности.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управление планированием организационно-технического развития предприятия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обусловливающие необходимость организационно-технического развития предприятия (ОТРП). Цель и задачи планирования ОТРП.</w:t>
            </w:r>
          </w:p>
          <w:p>
            <w:pPr>
              <w:jc w:val="both"/>
              <w:spacing w:after="0" w:line="240" w:lineRule="auto"/>
              <w:rPr>
                <w:sz w:val="24"/>
                <w:szCs w:val="24"/>
              </w:rPr>
            </w:pPr>
            <w:r>
              <w:rPr>
                <w:rFonts w:ascii="Times New Roman" w:hAnsi="Times New Roman" w:cs="Times New Roman"/>
                <w:color w:val="#000000"/>
                <w:sz w:val="24"/>
                <w:szCs w:val="24"/>
              </w:rPr>
              <w:t> Разделы плана ОТРП, перечень организационно-технических мероприятий. Порядок разработки плана ОТРП, источники информации, используемые в процессе разработки.</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организационно-технических мероприятий: планирование создания, освоения новых видов и повышения качества выпускаемых видов продукции; планирования внедрения прогрессивной технологии, механизации и автоматизации производственных процессов; планирования внедрения научной организации труда; планирования капитального ремонта основных фондов; планирования НИОКР.</w:t>
            </w:r>
          </w:p>
          <w:p>
            <w:pPr>
              <w:jc w:val="both"/>
              <w:spacing w:after="0" w:line="240" w:lineRule="auto"/>
              <w:rPr>
                <w:sz w:val="24"/>
                <w:szCs w:val="24"/>
              </w:rPr>
            </w:pPr>
            <w:r>
              <w:rPr>
                <w:rFonts w:ascii="Times New Roman" w:hAnsi="Times New Roman" w:cs="Times New Roman"/>
                <w:color w:val="#000000"/>
                <w:sz w:val="24"/>
                <w:szCs w:val="24"/>
              </w:rPr>
              <w:t> Источники финансирования мероприятий плана ОТРП.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планированием повышения экономической эффективности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планирование обобщающих показателей эффективности: рентабельности продукции и производства, затрат на рубль товарной продукции и др.</w:t>
            </w:r>
          </w:p>
          <w:p>
            <w:pPr>
              <w:jc w:val="both"/>
              <w:spacing w:after="0" w:line="240" w:lineRule="auto"/>
              <w:rPr>
                <w:sz w:val="24"/>
                <w:szCs w:val="24"/>
              </w:rPr>
            </w:pPr>
            <w:r>
              <w:rPr>
                <w:rFonts w:ascii="Times New Roman" w:hAnsi="Times New Roman" w:cs="Times New Roman"/>
                <w:color w:val="#000000"/>
                <w:sz w:val="24"/>
                <w:szCs w:val="24"/>
              </w:rPr>
              <w:t> Анализ и планирование частных показателей эффективности: показателей эффективности использования трудовых ресурсов, основных фондов, оборотных средств, материальных ресурсов и капительных вложений.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в контексте организационного развития предприятия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Стратегическое планирование в контексте организационного развития.</w:t>
            </w:r>
          </w:p>
          <w:p>
            <w:pPr>
              <w:jc w:val="both"/>
              <w:spacing w:after="0" w:line="240" w:lineRule="auto"/>
              <w:rPr>
                <w:sz w:val="24"/>
                <w:szCs w:val="24"/>
              </w:rPr>
            </w:pPr>
            <w:r>
              <w:rPr>
                <w:rFonts w:ascii="Times New Roman" w:hAnsi="Times New Roman" w:cs="Times New Roman"/>
                <w:color w:val="#000000"/>
                <w:sz w:val="24"/>
                <w:szCs w:val="24"/>
              </w:rPr>
              <w:t> 2.	Тектоцентрическая парадигма стратегического планирования в новых условиях.</w:t>
            </w:r>
          </w:p>
          <w:p>
            <w:pPr>
              <w:jc w:val="both"/>
              <w:spacing w:after="0" w:line="240" w:lineRule="auto"/>
              <w:rPr>
                <w:sz w:val="24"/>
                <w:szCs w:val="24"/>
              </w:rPr>
            </w:pPr>
            <w:r>
              <w:rPr>
                <w:rFonts w:ascii="Times New Roman" w:hAnsi="Times New Roman" w:cs="Times New Roman"/>
                <w:color w:val="#000000"/>
                <w:sz w:val="24"/>
                <w:szCs w:val="24"/>
              </w:rPr>
              <w:t> 3.	Сущность и задачи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4.	Подходы к определению понятия «стратегия», основные характеристики стратегии.</w:t>
            </w:r>
          </w:p>
          <w:p>
            <w:pPr>
              <w:jc w:val="both"/>
              <w:spacing w:after="0" w:line="240" w:lineRule="auto"/>
              <w:rPr>
                <w:sz w:val="24"/>
                <w:szCs w:val="24"/>
              </w:rPr>
            </w:pPr>
            <w:r>
              <w:rPr>
                <w:rFonts w:ascii="Times New Roman" w:hAnsi="Times New Roman" w:cs="Times New Roman"/>
                <w:color w:val="#000000"/>
                <w:sz w:val="24"/>
                <w:szCs w:val="24"/>
              </w:rPr>
              <w:t> 5.	Этапы разработки стратегического плана: формулирование видения, миссии и системы стратегических целей, анализ внешней и внутренней среды, стратегический анализ и выбор стратегических альтернатив, выбор стратегии и подготовка окончательного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6.	Методы стратегического анализа, разработки и выбора стратегических альтернатив.</w:t>
            </w:r>
          </w:p>
          <w:p>
            <w:pPr>
              <w:jc w:val="both"/>
              <w:spacing w:after="0" w:line="240" w:lineRule="auto"/>
              <w:rPr>
                <w:sz w:val="24"/>
                <w:szCs w:val="24"/>
              </w:rPr>
            </w:pPr>
            <w:r>
              <w:rPr>
                <w:rFonts w:ascii="Times New Roman" w:hAnsi="Times New Roman" w:cs="Times New Roman"/>
                <w:color w:val="#000000"/>
                <w:sz w:val="24"/>
                <w:szCs w:val="24"/>
              </w:rPr>
              <w:t> 7.	Опыт стратегического планирования на предприятиях.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стратегического плана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на которых основано стратегическое планирование: селективность при ориентации на цели глобального характера; альтернативность плановых расчетов; комплексность разработки стратегии; единства прогнозов, стратегических программ и планов; единства процесса разработки и обеспечения возможности выполнения планов.</w:t>
            </w:r>
          </w:p>
          <w:p>
            <w:pPr>
              <w:jc w:val="both"/>
              <w:spacing w:after="0" w:line="240" w:lineRule="auto"/>
              <w:rPr>
                <w:sz w:val="24"/>
                <w:szCs w:val="24"/>
              </w:rPr>
            </w:pPr>
            <w:r>
              <w:rPr>
                <w:rFonts w:ascii="Times New Roman" w:hAnsi="Times New Roman" w:cs="Times New Roman"/>
                <w:color w:val="#000000"/>
                <w:sz w:val="24"/>
                <w:szCs w:val="24"/>
              </w:rPr>
              <w:t> 2.	Характеристика основных этапов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Анализ внутренней и внешней среды.</w:t>
            </w:r>
          </w:p>
          <w:p>
            <w:pPr>
              <w:jc w:val="both"/>
              <w:spacing w:after="0" w:line="240" w:lineRule="auto"/>
              <w:rPr>
                <w:sz w:val="24"/>
                <w:szCs w:val="24"/>
              </w:rPr>
            </w:pPr>
            <w:r>
              <w:rPr>
                <w:rFonts w:ascii="Times New Roman" w:hAnsi="Times New Roman" w:cs="Times New Roman"/>
                <w:color w:val="#000000"/>
                <w:sz w:val="24"/>
                <w:szCs w:val="24"/>
              </w:rPr>
              <w:t> 4.	Определение миссии предприятия и стратегических целей.</w:t>
            </w:r>
          </w:p>
          <w:p>
            <w:pPr>
              <w:jc w:val="both"/>
              <w:spacing w:after="0" w:line="240" w:lineRule="auto"/>
              <w:rPr>
                <w:sz w:val="24"/>
                <w:szCs w:val="24"/>
              </w:rPr>
            </w:pPr>
            <w:r>
              <w:rPr>
                <w:rFonts w:ascii="Times New Roman" w:hAnsi="Times New Roman" w:cs="Times New Roman"/>
                <w:color w:val="#000000"/>
                <w:sz w:val="24"/>
                <w:szCs w:val="24"/>
              </w:rPr>
              <w:t> 5.	Стратегический анализ имеющихся альтернатив.</w:t>
            </w:r>
          </w:p>
          <w:p>
            <w:pPr>
              <w:jc w:val="both"/>
              <w:spacing w:after="0" w:line="240" w:lineRule="auto"/>
              <w:rPr>
                <w:sz w:val="24"/>
                <w:szCs w:val="24"/>
              </w:rPr>
            </w:pPr>
            <w:r>
              <w:rPr>
                <w:rFonts w:ascii="Times New Roman" w:hAnsi="Times New Roman" w:cs="Times New Roman"/>
                <w:color w:val="#000000"/>
                <w:sz w:val="24"/>
                <w:szCs w:val="24"/>
              </w:rPr>
              <w:t> 6.	Выбор и формирование стратегии.</w:t>
            </w:r>
          </w:p>
          <w:p>
            <w:pPr>
              <w:jc w:val="both"/>
              <w:spacing w:after="0" w:line="240" w:lineRule="auto"/>
              <w:rPr>
                <w:sz w:val="24"/>
                <w:szCs w:val="24"/>
              </w:rPr>
            </w:pPr>
            <w:r>
              <w:rPr>
                <w:rFonts w:ascii="Times New Roman" w:hAnsi="Times New Roman" w:cs="Times New Roman"/>
                <w:color w:val="#000000"/>
                <w:sz w:val="24"/>
                <w:szCs w:val="24"/>
              </w:rPr>
              <w:t> 7.	Оценка стратегии и стратегических целей, реализация стратегий.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планирование и прогнозирование в условиях риска и неопределенности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неопределенности, ее основные элементы и черты</w:t>
            </w:r>
          </w:p>
          <w:p>
            <w:pPr>
              <w:jc w:val="both"/>
              <w:spacing w:after="0" w:line="240" w:lineRule="auto"/>
              <w:rPr>
                <w:sz w:val="24"/>
                <w:szCs w:val="24"/>
              </w:rPr>
            </w:pPr>
            <w:r>
              <w:rPr>
                <w:rFonts w:ascii="Times New Roman" w:hAnsi="Times New Roman" w:cs="Times New Roman"/>
                <w:color w:val="#000000"/>
                <w:sz w:val="24"/>
                <w:szCs w:val="24"/>
              </w:rPr>
              <w:t> 2. Методы прогнозирования и планирования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3. Понятие риска, сущность, место и роль в планировании</w:t>
            </w:r>
          </w:p>
          <w:p>
            <w:pPr>
              <w:jc w:val="both"/>
              <w:spacing w:after="0" w:line="240" w:lineRule="auto"/>
              <w:rPr>
                <w:sz w:val="24"/>
                <w:szCs w:val="24"/>
              </w:rPr>
            </w:pPr>
            <w:r>
              <w:rPr>
                <w:rFonts w:ascii="Times New Roman" w:hAnsi="Times New Roman" w:cs="Times New Roman"/>
                <w:color w:val="#000000"/>
                <w:sz w:val="24"/>
                <w:szCs w:val="24"/>
              </w:rPr>
              <w:t> 4. Классификация видов риска в деятельности производственных структур</w:t>
            </w:r>
          </w:p>
          <w:p>
            <w:pPr>
              <w:jc w:val="both"/>
              <w:spacing w:after="0" w:line="240" w:lineRule="auto"/>
              <w:rPr>
                <w:sz w:val="24"/>
                <w:szCs w:val="24"/>
              </w:rPr>
            </w:pPr>
            <w:r>
              <w:rPr>
                <w:rFonts w:ascii="Times New Roman" w:hAnsi="Times New Roman" w:cs="Times New Roman"/>
                <w:color w:val="#000000"/>
                <w:sz w:val="24"/>
                <w:szCs w:val="24"/>
              </w:rPr>
              <w:t> 5. Анализ и оценка риска</w:t>
            </w:r>
          </w:p>
          <w:p>
            <w:pPr>
              <w:jc w:val="both"/>
              <w:spacing w:after="0" w:line="240" w:lineRule="auto"/>
              <w:rPr>
                <w:sz w:val="24"/>
                <w:szCs w:val="24"/>
              </w:rPr>
            </w:pPr>
            <w:r>
              <w:rPr>
                <w:rFonts w:ascii="Times New Roman" w:hAnsi="Times New Roman" w:cs="Times New Roman"/>
                <w:color w:val="#000000"/>
                <w:sz w:val="24"/>
                <w:szCs w:val="24"/>
              </w:rPr>
              <w:t> 6. Пути снижения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управление планированием материально-технического обеспечения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производственных мощностей.</w:t>
            </w:r>
          </w:p>
          <w:p>
            <w:pPr>
              <w:jc w:val="both"/>
              <w:spacing w:after="0" w:line="240" w:lineRule="auto"/>
              <w:rPr>
                <w:sz w:val="24"/>
                <w:szCs w:val="24"/>
              </w:rPr>
            </w:pPr>
            <w:r>
              <w:rPr>
                <w:rFonts w:ascii="Times New Roman" w:hAnsi="Times New Roman" w:cs="Times New Roman"/>
                <w:color w:val="#000000"/>
                <w:sz w:val="24"/>
                <w:szCs w:val="24"/>
              </w:rPr>
              <w:t> 2.	Плановый баланс производственных мощностей.</w:t>
            </w:r>
          </w:p>
          <w:p>
            <w:pPr>
              <w:jc w:val="both"/>
              <w:spacing w:after="0" w:line="240" w:lineRule="auto"/>
              <w:rPr>
                <w:sz w:val="24"/>
                <w:szCs w:val="24"/>
              </w:rPr>
            </w:pPr>
            <w:r>
              <w:rPr>
                <w:rFonts w:ascii="Times New Roman" w:hAnsi="Times New Roman" w:cs="Times New Roman"/>
                <w:color w:val="#000000"/>
                <w:sz w:val="24"/>
                <w:szCs w:val="24"/>
              </w:rPr>
              <w:t> 3.	Определение потребности в МТР.</w:t>
            </w:r>
          </w:p>
          <w:p>
            <w:pPr>
              <w:jc w:val="both"/>
              <w:spacing w:after="0" w:line="240" w:lineRule="auto"/>
              <w:rPr>
                <w:sz w:val="24"/>
                <w:szCs w:val="24"/>
              </w:rPr>
            </w:pPr>
            <w:r>
              <w:rPr>
                <w:rFonts w:ascii="Times New Roman" w:hAnsi="Times New Roman" w:cs="Times New Roman"/>
                <w:color w:val="#000000"/>
                <w:sz w:val="24"/>
                <w:szCs w:val="24"/>
              </w:rPr>
              <w:t> 4.	Характеристика источников покрытия потребности предприятия в МТР.</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управление планированием организационно-технического развития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цель и задачи планирования организационно-технического развития предприятия.</w:t>
            </w:r>
          </w:p>
          <w:p>
            <w:pPr>
              <w:jc w:val="both"/>
              <w:spacing w:after="0" w:line="240" w:lineRule="auto"/>
              <w:rPr>
                <w:sz w:val="24"/>
                <w:szCs w:val="24"/>
              </w:rPr>
            </w:pPr>
            <w:r>
              <w:rPr>
                <w:rFonts w:ascii="Times New Roman" w:hAnsi="Times New Roman" w:cs="Times New Roman"/>
                <w:color w:val="#000000"/>
                <w:sz w:val="24"/>
                <w:szCs w:val="24"/>
              </w:rPr>
              <w:t> 2.	Содержание плана ОТРП.</w:t>
            </w:r>
          </w:p>
          <w:p>
            <w:pPr>
              <w:jc w:val="both"/>
              <w:spacing w:after="0" w:line="240" w:lineRule="auto"/>
              <w:rPr>
                <w:sz w:val="24"/>
                <w:szCs w:val="24"/>
              </w:rPr>
            </w:pPr>
            <w:r>
              <w:rPr>
                <w:rFonts w:ascii="Times New Roman" w:hAnsi="Times New Roman" w:cs="Times New Roman"/>
                <w:color w:val="#000000"/>
                <w:sz w:val="24"/>
                <w:szCs w:val="24"/>
              </w:rPr>
              <w:t> 3.	Порядок разработки плана ОТРП.</w:t>
            </w:r>
          </w:p>
          <w:p>
            <w:pPr>
              <w:jc w:val="both"/>
              <w:spacing w:after="0" w:line="240" w:lineRule="auto"/>
              <w:rPr>
                <w:sz w:val="24"/>
                <w:szCs w:val="24"/>
              </w:rPr>
            </w:pPr>
            <w:r>
              <w:rPr>
                <w:rFonts w:ascii="Times New Roman" w:hAnsi="Times New Roman" w:cs="Times New Roman"/>
                <w:color w:val="#000000"/>
                <w:sz w:val="24"/>
                <w:szCs w:val="24"/>
              </w:rPr>
              <w:t> 4.	Характеристика организационно-технических мероприятий в плане ОТРП.</w:t>
            </w:r>
          </w:p>
          <w:p>
            <w:pPr>
              <w:jc w:val="both"/>
              <w:spacing w:after="0" w:line="240" w:lineRule="auto"/>
              <w:rPr>
                <w:sz w:val="24"/>
                <w:szCs w:val="24"/>
              </w:rPr>
            </w:pPr>
            <w:r>
              <w:rPr>
                <w:rFonts w:ascii="Times New Roman" w:hAnsi="Times New Roman" w:cs="Times New Roman"/>
                <w:color w:val="#000000"/>
                <w:sz w:val="24"/>
                <w:szCs w:val="24"/>
              </w:rPr>
              <w:t> 5.	Источники финансирования мероприятий в плане ОТРП.</w:t>
            </w:r>
          </w:p>
          <w:p>
            <w:pPr>
              <w:jc w:val="both"/>
              <w:spacing w:after="0" w:line="240" w:lineRule="auto"/>
              <w:rPr>
                <w:sz w:val="24"/>
                <w:szCs w:val="24"/>
              </w:rPr>
            </w:pPr>
            <w:r>
              <w:rPr>
                <w:rFonts w:ascii="Times New Roman" w:hAnsi="Times New Roman" w:cs="Times New Roman"/>
                <w:color w:val="#000000"/>
                <w:sz w:val="24"/>
                <w:szCs w:val="24"/>
              </w:rPr>
              <w:t> 6.	Оценка эффективности мероприятий плана ОТРП.</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планированием повышения экономической эффективности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планирование обобщающих показателей эффективности: рентабельности продукции и производства, затрат на рубль товарной продукции и др.</w:t>
            </w:r>
          </w:p>
          <w:p>
            <w:pPr>
              <w:jc w:val="both"/>
              <w:spacing w:after="0" w:line="240" w:lineRule="auto"/>
              <w:rPr>
                <w:sz w:val="24"/>
                <w:szCs w:val="24"/>
              </w:rPr>
            </w:pPr>
            <w:r>
              <w:rPr>
                <w:rFonts w:ascii="Times New Roman" w:hAnsi="Times New Roman" w:cs="Times New Roman"/>
                <w:color w:val="#000000"/>
                <w:sz w:val="24"/>
                <w:szCs w:val="24"/>
              </w:rPr>
              <w:t> 2.	Анализ и планирование частных показателей эффективности: показателей эффективности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3.	Анализ и планирование частных показателей эффективности: показателей эффективности использования основных фондов</w:t>
            </w:r>
          </w:p>
          <w:p>
            <w:pPr>
              <w:jc w:val="both"/>
              <w:spacing w:after="0" w:line="240" w:lineRule="auto"/>
              <w:rPr>
                <w:sz w:val="24"/>
                <w:szCs w:val="24"/>
              </w:rPr>
            </w:pPr>
            <w:r>
              <w:rPr>
                <w:rFonts w:ascii="Times New Roman" w:hAnsi="Times New Roman" w:cs="Times New Roman"/>
                <w:color w:val="#000000"/>
                <w:sz w:val="24"/>
                <w:szCs w:val="24"/>
              </w:rPr>
              <w:t> 4.	Анализ и планирование частных показателей эффективности: показателей эффективности использования материальных ресурсов и капительных вложений.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управление процессами планирования производственных ресурсов и производственных мощностей»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https://urait.ru/bcode/469399</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Стегний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https://urait.ru/bcode/496681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2024-2025_ФГОС3++2024_Маг-ОФО-Менеджмент(РМСиТПО)(24)_plx_Стратегическое управление процессами планирования производственных ресурсов и производственных мощностей</dc:title>
  <dc:creator>FastReport.NET</dc:creator>
</cp:coreProperties>
</file>